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numPr>
          <w:ilvl w:val="0"/>
          <w:numId w:val="0"/>
        </w:numPr>
        <w:kinsoku/>
        <w:wordWrap/>
        <w:overflowPunct/>
        <w:topLinePunct w:val="0"/>
        <w:autoSpaceDE/>
        <w:autoSpaceDN/>
        <w:bidi w:val="0"/>
        <w:adjustRightInd/>
        <w:snapToGrid/>
        <w:spacing w:line="360" w:lineRule="auto"/>
        <w:jc w:val="center"/>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 xml:space="preserve">第1章 </w:t>
      </w:r>
      <w:r>
        <w:rPr>
          <w:rFonts w:hint="default" w:ascii="Times New Roman" w:hAnsi="Times New Roman" w:eastAsia="楷体" w:cs="Times New Roman"/>
          <w:b/>
          <w:bCs/>
          <w:sz w:val="24"/>
          <w:szCs w:val="24"/>
        </w:rPr>
        <w:t>现代物流管理概论</w:t>
      </w:r>
      <w:r>
        <w:rPr>
          <w:rFonts w:hint="default" w:ascii="Times New Roman" w:hAnsi="Times New Roman" w:eastAsia="楷体" w:cs="Times New Roman"/>
          <w:b/>
          <w:bCs/>
          <w:sz w:val="24"/>
          <w:szCs w:val="24"/>
          <w:lang w:val="en-US" w:eastAsia="zh-CN"/>
        </w:rPr>
        <w:t xml:space="preserve"> 复习思考题答案</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一、判断题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 xml:space="preserve">1.√  2.√  3.×  4.×  5.√ </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二、单项选择题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1.B  2.A  3.A  4.D</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三、思考题</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1.答题要点：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物流是指：根据实际需要，将运输、储存、装卸、搬运、包装、流通加工、配送、信息处理等基本功能实施有机结合，使物品从供应地向接收地进行实体流动的过程。</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10家物流企业有：邮政、顺丰速运、京东物流、申通、中通、韵达、圆通、德邦、安能、联邦快递等。</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2.答题要点：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eastAsia"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（1）现代物流管理以实现顾客满意为第一目标；</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（2）现代物流管理以整体最优为目的；</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（3）现代物流管理以信息为中心；</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（4）现代物流管理既重视效率更重视效果。</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bookmarkStart w:id="0" w:name="_GoBack"/>
      <w:bookmarkEnd w:id="0"/>
      <w:r>
        <w:rPr>
          <w:rFonts w:hint="default" w:ascii="Times New Roman" w:hAnsi="Times New Roman" w:eastAsia="楷体" w:cs="Times New Roman"/>
          <w:b/>
          <w:bCs/>
          <w:sz w:val="24"/>
          <w:szCs w:val="24"/>
          <w:lang w:val="en-US" w:eastAsia="zh-CN"/>
        </w:rPr>
        <w:t>3.答题要点：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效益背反指的是若干功能要素之间存在着损益的矛盾</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即某一个功能要素的优化或利益发生的同时</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必然会存在另一个或几个功能要素的利益损失</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反之也如此。这是一种此长彼消、此盈彼亏的现象。</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482" w:firstLineChars="200"/>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4.答题要点：</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随着社会经济的发展</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当产品极大丰富</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市场格局转为供过于求时</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商品的销售产生了极大的阻碍</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这时依靠提高生产能力和扩大规模经济来实现的第一利润源达到了极限</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很难再为企业的持续发展提供动力</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这时企业逐渐将管理的重心放在了依靠科技进步来提高生产率</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降低消耗</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从而降低成本</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增加利润</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这就是所谓的第二利润源。</w:t>
      </w:r>
    </w:p>
    <w:p>
      <w:pPr>
        <w:keepNext w:val="0"/>
        <w:keepLines w:val="0"/>
        <w:pageBreakBefore w:val="0"/>
        <w:widowControl/>
        <w:kinsoku/>
        <w:wordWrap/>
        <w:overflowPunct/>
        <w:topLinePunct w:val="0"/>
        <w:autoSpaceDE/>
        <w:autoSpaceDN/>
        <w:bidi w:val="0"/>
        <w:adjustRightInd/>
        <w:snapToGrid/>
        <w:spacing w:line="360" w:lineRule="auto"/>
        <w:ind w:firstLine="480" w:firstLineChars="200"/>
        <w:jc w:val="both"/>
        <w:textAlignment w:val="auto"/>
        <w:rPr>
          <w:rFonts w:hint="default" w:ascii="Times New Roman" w:hAnsi="Times New Roman" w:eastAsia="楷体" w:cs="Times New Roman"/>
          <w:b w:val="0"/>
          <w:bCs w:val="0"/>
          <w:sz w:val="24"/>
          <w:szCs w:val="24"/>
          <w:lang w:val="en-US" w:eastAsia="zh-CN"/>
        </w:rPr>
      </w:pPr>
      <w:r>
        <w:rPr>
          <w:rFonts w:hint="default" w:ascii="Times New Roman" w:hAnsi="Times New Roman" w:eastAsia="楷体" w:cs="Times New Roman"/>
          <w:b w:val="0"/>
          <w:bCs w:val="0"/>
          <w:sz w:val="24"/>
          <w:szCs w:val="24"/>
          <w:lang w:val="en-US" w:eastAsia="zh-CN"/>
        </w:rPr>
        <w:t>可是</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随着社会经济的进一步发展</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在今天越来越强调差异化、高增值服务的时代</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前两个利润源可挖掘的空间越来越小</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企业逐渐意识到物流领域是另一个利润来源</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于是出现了</w:t>
      </w:r>
      <w:r>
        <w:rPr>
          <w:rFonts w:hint="eastAsia" w:ascii="楷体" w:hAnsi="楷体" w:eastAsia="楷体" w:cs="楷体"/>
          <w:b w:val="0"/>
          <w:bCs w:val="0"/>
          <w:sz w:val="24"/>
          <w:szCs w:val="24"/>
          <w:lang w:val="en-US" w:eastAsia="zh-CN"/>
        </w:rPr>
        <w:t>“第三利润源”</w:t>
      </w:r>
      <w:r>
        <w:rPr>
          <w:rFonts w:hint="eastAsia" w:ascii="Times New Roman" w:hAnsi="Times New Roman" w:eastAsia="楷体" w:cs="Times New Roman"/>
          <w:b w:val="0"/>
          <w:bCs w:val="0"/>
          <w:sz w:val="24"/>
          <w:szCs w:val="24"/>
          <w:lang w:val="en-US" w:eastAsia="zh-CN"/>
        </w:rPr>
        <w:t>，</w:t>
      </w:r>
      <w:r>
        <w:rPr>
          <w:rFonts w:hint="default" w:ascii="Times New Roman" w:hAnsi="Times New Roman" w:eastAsia="楷体" w:cs="Times New Roman"/>
          <w:b w:val="0"/>
          <w:bCs w:val="0"/>
          <w:sz w:val="24"/>
          <w:szCs w:val="24"/>
          <w:lang w:val="en-US" w:eastAsia="zh-CN"/>
        </w:rPr>
        <w:t>即物流是当今企业增加竞争力、实现最大利润的重要来源。</w:t>
      </w:r>
    </w:p>
    <w:p>
      <w:pPr>
        <w:spacing w:line="315" w:lineRule="exact"/>
        <w:ind w:firstLine="420"/>
        <w:jc w:val="both"/>
        <w:rPr>
          <w:rFonts w:hint="default" w:ascii="Times New Roman" w:hAnsi="Times New Roman" w:eastAsia="楷体" w:cs="Times New Roman"/>
          <w:b w:val="0"/>
          <w:bCs w:val="0"/>
          <w:sz w:val="24"/>
          <w:szCs w:val="24"/>
          <w:lang w:val="en-US" w:eastAsia="zh-CN"/>
        </w:rPr>
      </w:pPr>
    </w:p>
    <w:p>
      <w:pPr>
        <w:spacing w:line="315" w:lineRule="exact"/>
        <w:ind w:firstLine="420"/>
        <w:jc w:val="both"/>
        <w:rPr>
          <w:rFonts w:hint="default" w:ascii="Times New Roman" w:hAnsi="Times New Roman" w:eastAsia="楷体" w:cs="Times New Roman"/>
          <w:b w:val="0"/>
          <w:bCs w:val="0"/>
          <w:sz w:val="24"/>
          <w:szCs w:val="24"/>
          <w:lang w:val="en-US" w:eastAsia="zh-CN"/>
        </w:rPr>
      </w:pPr>
    </w:p>
    <w:p>
      <w:pPr>
        <w:keepNext w:val="0"/>
        <w:keepLines w:val="0"/>
        <w:pageBreakBefore w:val="0"/>
        <w:widowControl/>
        <w:numPr>
          <w:ilvl w:val="0"/>
          <w:numId w:val="0"/>
        </w:numPr>
        <w:kinsoku/>
        <w:wordWrap/>
        <w:overflowPunct/>
        <w:topLinePunct w:val="0"/>
        <w:autoSpaceDE/>
        <w:autoSpaceDN/>
        <w:bidi w:val="0"/>
        <w:adjustRightInd/>
        <w:snapToGrid/>
        <w:spacing w:line="360" w:lineRule="auto"/>
        <w:jc w:val="both"/>
        <w:textAlignment w:val="auto"/>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5.答题要点：</w:t>
      </w:r>
    </w:p>
    <w:p>
      <w:pPr>
        <w:numPr>
          <w:ilvl w:val="0"/>
          <w:numId w:val="0"/>
        </w:numPr>
        <w:spacing w:line="315" w:lineRule="exact"/>
        <w:jc w:val="both"/>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drawing>
          <wp:anchor distT="0" distB="0" distL="114300" distR="114300" simplePos="0" relativeHeight="251659264" behindDoc="0" locked="0" layoutInCell="1" allowOverlap="1">
            <wp:simplePos x="0" y="0"/>
            <wp:positionH relativeFrom="column">
              <wp:posOffset>954405</wp:posOffset>
            </wp:positionH>
            <wp:positionV relativeFrom="paragraph">
              <wp:posOffset>-354330</wp:posOffset>
            </wp:positionV>
            <wp:extent cx="3733800" cy="2211070"/>
            <wp:effectExtent l="0" t="0" r="0" b="1397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3733800" cy="2211070"/>
                    </a:xfrm>
                    <a:prstGeom prst="rect">
                      <a:avLst/>
                    </a:prstGeom>
                    <a:noFill/>
                    <a:ln>
                      <a:noFill/>
                    </a:ln>
                  </pic:spPr>
                </pic:pic>
              </a:graphicData>
            </a:graphic>
          </wp:anchor>
        </w:drawing>
      </w:r>
    </w:p>
    <w:p>
      <w:pPr>
        <w:numPr>
          <w:ilvl w:val="0"/>
          <w:numId w:val="0"/>
        </w:numPr>
        <w:spacing w:line="315" w:lineRule="exact"/>
        <w:jc w:val="both"/>
        <w:rPr>
          <w:rFonts w:hint="default" w:ascii="Times New Roman" w:hAnsi="Times New Roman" w:eastAsia="楷体" w:cs="Times New Roman"/>
          <w:b/>
          <w:bCs/>
          <w:sz w:val="24"/>
          <w:szCs w:val="24"/>
          <w:lang w:val="en-US" w:eastAsia="zh-CN"/>
        </w:rPr>
      </w:pPr>
    </w:p>
    <w:p>
      <w:pPr>
        <w:numPr>
          <w:ilvl w:val="0"/>
          <w:numId w:val="0"/>
        </w:numPr>
        <w:spacing w:line="315" w:lineRule="exact"/>
        <w:jc w:val="both"/>
        <w:rPr>
          <w:rFonts w:hint="default" w:ascii="Times New Roman" w:hAnsi="Times New Roman" w:eastAsia="楷体" w:cs="Times New Roman"/>
          <w:b/>
          <w:bCs/>
          <w:sz w:val="24"/>
          <w:szCs w:val="24"/>
          <w:lang w:val="en-US" w:eastAsia="zh-CN"/>
        </w:rPr>
      </w:pPr>
    </w:p>
    <w:p>
      <w:pPr>
        <w:numPr>
          <w:ilvl w:val="0"/>
          <w:numId w:val="0"/>
        </w:numPr>
        <w:spacing w:line="315" w:lineRule="exact"/>
        <w:jc w:val="both"/>
        <w:rPr>
          <w:rFonts w:hint="default" w:ascii="Times New Roman" w:hAnsi="Times New Roman" w:eastAsia="楷体" w:cs="Times New Roman"/>
          <w:b/>
          <w:bCs/>
          <w:sz w:val="24"/>
          <w:szCs w:val="24"/>
          <w:lang w:val="en-US" w:eastAsia="zh-CN"/>
        </w:rPr>
      </w:pPr>
    </w:p>
    <w:p>
      <w:pPr>
        <w:numPr>
          <w:ilvl w:val="0"/>
          <w:numId w:val="0"/>
        </w:numPr>
        <w:spacing w:line="315" w:lineRule="exact"/>
        <w:jc w:val="both"/>
        <w:rPr>
          <w:rFonts w:hint="default" w:ascii="Times New Roman" w:hAnsi="Times New Roman" w:eastAsia="楷体" w:cs="Times New Roman"/>
          <w:b/>
          <w:bCs/>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NEU-BZ-S92">
    <w:altName w:val="宋体"/>
    <w:panose1 w:val="03000502000000000000"/>
    <w:charset w:val="86"/>
    <w:family w:val="script"/>
    <w:pitch w:val="default"/>
    <w:sig w:usb0="00000000" w:usb1="00000000" w:usb2="000A005E" w:usb3="00000000" w:csb0="003C0041" w:csb1="00000000"/>
  </w:font>
  <w:font w:name="方正书宋_GBK">
    <w:panose1 w:val="02000000000000000000"/>
    <w:charset w:val="86"/>
    <w:family w:val="script"/>
    <w:pitch w:val="default"/>
    <w:sig w:usb0="A00002BF" w:usb1="38CF7CFA" w:usb2="00082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4DB5DCC"/>
    <w:rsid w:val="04DB5DCC"/>
    <w:rsid w:val="0999133C"/>
    <w:rsid w:val="0BC35BA8"/>
    <w:rsid w:val="15F0507E"/>
    <w:rsid w:val="1C5561BD"/>
    <w:rsid w:val="1E8F3B05"/>
    <w:rsid w:val="1F5D4074"/>
    <w:rsid w:val="2022449A"/>
    <w:rsid w:val="2F147B2F"/>
    <w:rsid w:val="3246486A"/>
    <w:rsid w:val="345B0D29"/>
    <w:rsid w:val="3C072A0F"/>
    <w:rsid w:val="3CE16532"/>
    <w:rsid w:val="3DF60935"/>
    <w:rsid w:val="3FCD127A"/>
    <w:rsid w:val="41202C33"/>
    <w:rsid w:val="48B4037B"/>
    <w:rsid w:val="4A473379"/>
    <w:rsid w:val="4BE806A7"/>
    <w:rsid w:val="509E1959"/>
    <w:rsid w:val="51771A2A"/>
    <w:rsid w:val="5FE5706B"/>
    <w:rsid w:val="6013374F"/>
    <w:rsid w:val="639752C6"/>
    <w:rsid w:val="67E04122"/>
    <w:rsid w:val="7741704A"/>
    <w:rsid w:val="7E6568EB"/>
    <w:rsid w:val="7F8F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spacing w:line="315" w:lineRule="exact"/>
      <w:jc w:val="left"/>
    </w:pPr>
    <w:rPr>
      <w:rFonts w:ascii="NEU-BZ-S92" w:hAnsi="NEU-BZ-S92" w:eastAsia="方正书宋_GBK" w:cstheme="minorBidi"/>
      <w:color w:val="000000"/>
      <w:sz w:val="21"/>
      <w:szCs w:val="22"/>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567</Words>
  <Characters>591</Characters>
  <Lines>0</Lines>
  <Paragraphs>0</Paragraphs>
  <TotalTime>0</TotalTime>
  <ScaleCrop>false</ScaleCrop>
  <LinksUpToDate>false</LinksUpToDate>
  <CharactersWithSpaces>608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2024-03-14T05:48:00Z</dcterms:created>
  <dc:creator>我是谁</dc:creator>
  <cp:lastModifiedBy>我是谁</cp:lastModifiedBy>
  <dcterms:modified xsi:type="dcterms:W3CDTF">2024-06-23T06:51:42Z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BA147E7AF9B849E59379C01AD26E7968_11</vt:lpwstr>
  </property>
</Properties>
</file>